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年6月14日</w:t>
      </w:r>
      <w:bookmarkStart w:id="0" w:name="_Hlk501101550"/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联合利华</w:t>
      </w:r>
      <w:bookmarkEnd w:id="0"/>
      <w:r>
        <w:rPr>
          <w:rFonts w:hint="eastAsia" w:ascii="Tahoma" w:hAnsi="Tahoma" w:eastAsia="微软雅黑"/>
          <w:b/>
          <w:bCs/>
          <w:kern w:val="0"/>
          <w:sz w:val="24"/>
          <w:szCs w:val="24"/>
          <w:lang w:eastAsia="zh-CN"/>
        </w:rPr>
        <w:t>食品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有限公司宣讲会通知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联合利华食品有限公司将于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年6月14日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初试。本次联合利华</w:t>
      </w:r>
      <w:r>
        <w:rPr>
          <w:rFonts w:hint="eastAsia" w:ascii="Tahoma" w:hAnsi="Tahoma" w:eastAsia="微软雅黑"/>
          <w:kern w:val="0"/>
          <w:sz w:val="24"/>
          <w:szCs w:val="24"/>
          <w:lang w:eastAsia="zh-CN"/>
        </w:rPr>
        <w:t>招</w:t>
      </w:r>
      <w:bookmarkStart w:id="1" w:name="_GoBack"/>
      <w:bookmarkEnd w:id="1"/>
      <w:r>
        <w:rPr>
          <w:rFonts w:hint="eastAsia" w:ascii="Tahoma" w:hAnsi="Tahoma" w:eastAsia="微软雅黑"/>
          <w:kern w:val="0"/>
          <w:sz w:val="24"/>
          <w:szCs w:val="24"/>
        </w:rPr>
        <w:t>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年6月1</w:t>
      </w:r>
      <w:r>
        <w:rPr>
          <w:rFonts w:ascii="Tahoma" w:hAnsi="Tahoma" w:eastAsia="微软雅黑"/>
          <w:kern w:val="0"/>
          <w:sz w:val="24"/>
          <w:szCs w:val="24"/>
        </w:rPr>
        <w:t>0</w:t>
      </w:r>
      <w:r>
        <w:rPr>
          <w:rFonts w:hint="eastAsia" w:ascii="Tahoma" w:hAnsi="Tahoma" w:eastAsia="微软雅黑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09"/>
    <w:rsid w:val="002A73A3"/>
    <w:rsid w:val="00323009"/>
    <w:rsid w:val="009F463B"/>
    <w:rsid w:val="00AE14E7"/>
    <w:rsid w:val="00D92628"/>
    <w:rsid w:val="4B3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2017-12-15T03:31:00Z</dcterms:created>
  <dc:creator>baozi</dc:creator>
  <cp:lastModifiedBy>Administrator</cp:lastModifiedBy>
  <dcterms:modified xsi:type="dcterms:W3CDTF">2017-12-15T04:17:26Z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